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1F" w:rsidRPr="00CE041F" w:rsidRDefault="00CE041F" w:rsidP="00CE041F">
      <w:pPr>
        <w:shd w:val="clear" w:color="auto" w:fill="FFFFFF"/>
        <w:spacing w:before="225" w:after="15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i/>
          <w:iCs/>
          <w:color w:val="025D84"/>
          <w:sz w:val="24"/>
          <w:szCs w:val="24"/>
          <w:lang w:eastAsia="hr-HR"/>
        </w:rPr>
      </w:pPr>
      <w:bookmarkStart w:id="0" w:name="_GoBack"/>
      <w:bookmarkEnd w:id="0"/>
      <w:r w:rsidRPr="00CE041F">
        <w:rPr>
          <w:rFonts w:ascii="Trebuchet MS" w:eastAsia="Times New Roman" w:hAnsi="Trebuchet MS" w:cs="Times New Roman"/>
          <w:b/>
          <w:bCs/>
          <w:i/>
          <w:iCs/>
          <w:color w:val="025D84"/>
          <w:sz w:val="24"/>
          <w:szCs w:val="24"/>
          <w:lang w:eastAsia="hr-HR"/>
        </w:rPr>
        <w:t>PRIGOVORI – Obavijest pristupnicima</w:t>
      </w:r>
    </w:p>
    <w:p w:rsidR="00CE041F" w:rsidRPr="00CE041F" w:rsidRDefault="00CE041F" w:rsidP="00CE041F">
      <w:pPr>
        <w:numPr>
          <w:ilvl w:val="0"/>
          <w:numId w:val="1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U srijedu </w:t>
      </w:r>
      <w:r w:rsidRPr="00CE041F">
        <w:rPr>
          <w:rFonts w:ascii="Arial" w:eastAsia="Times New Roman" w:hAnsi="Arial" w:cs="Arial"/>
          <w:b/>
          <w:bCs/>
          <w:color w:val="025D84"/>
          <w:sz w:val="17"/>
          <w:szCs w:val="17"/>
          <w:bdr w:val="none" w:sz="0" w:space="0" w:color="auto" w:frame="1"/>
          <w:lang w:eastAsia="hr-HR"/>
        </w:rPr>
        <w:t>14. srpnja 2021. u 12.00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 sati bit će objavljeni prvi (privremeni) rezultati ispita državne mature – </w:t>
      </w:r>
      <w:r w:rsidRPr="00CE041F">
        <w:rPr>
          <w:rFonts w:ascii="Arial" w:eastAsia="Times New Roman" w:hAnsi="Arial" w:cs="Arial"/>
          <w:b/>
          <w:bCs/>
          <w:color w:val="025D84"/>
          <w:sz w:val="17"/>
          <w:szCs w:val="17"/>
          <w:bdr w:val="none" w:sz="0" w:space="0" w:color="auto" w:frame="1"/>
          <w:lang w:eastAsia="hr-HR"/>
        </w:rPr>
        <w:t>ljetni rok 2021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.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  <w:t>Obavještavamo sve pristupnike o mogućnosti i postupku ulaganja prigovora na dodijeljene bodove u pojedinome zadatku u ispitu državne mature.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  <w:t>U nastavku je opisan postupak ulaganja prigovora.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shd w:val="clear" w:color="auto" w:fill="FFFFFF"/>
        <w:spacing w:after="0" w:line="230" w:lineRule="atLeast"/>
        <w:ind w:left="709" w:hanging="36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b/>
          <w:bCs/>
          <w:color w:val="025D84"/>
          <w:sz w:val="24"/>
          <w:szCs w:val="24"/>
          <w:bdr w:val="none" w:sz="0" w:space="0" w:color="auto" w:frame="1"/>
          <w:lang w:eastAsia="hr-HR"/>
        </w:rPr>
        <w:t>1.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</w:t>
      </w:r>
      <w:r w:rsidRPr="00CE041F">
        <w:rPr>
          <w:rFonts w:ascii="Arial" w:eastAsia="Times New Roman" w:hAnsi="Arial" w:cs="Arial"/>
          <w:b/>
          <w:bCs/>
          <w:color w:val="025D84"/>
          <w:sz w:val="24"/>
          <w:szCs w:val="24"/>
          <w:u w:val="single"/>
          <w:bdr w:val="none" w:sz="0" w:space="0" w:color="auto" w:frame="1"/>
          <w:lang w:eastAsia="hr-HR"/>
        </w:rPr>
        <w:t>ULAGANJE PRVOSTUPANJSKIH PRIGOVORA</w:t>
      </w:r>
    </w:p>
    <w:p w:rsidR="00CE041F" w:rsidRPr="00CE041F" w:rsidRDefault="00CE041F" w:rsidP="00CE041F">
      <w:pPr>
        <w:numPr>
          <w:ilvl w:val="0"/>
          <w:numId w:val="2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Rok je ulaganja prvostupanjskih prigovora na dodijeljene bodove do </w:t>
      </w:r>
      <w:r w:rsidRPr="00CE041F">
        <w:rPr>
          <w:rFonts w:ascii="Arial" w:eastAsia="Times New Roman" w:hAnsi="Arial" w:cs="Arial"/>
          <w:b/>
          <w:bCs/>
          <w:color w:val="025D84"/>
          <w:sz w:val="17"/>
          <w:szCs w:val="17"/>
          <w:bdr w:val="none" w:sz="0" w:space="0" w:color="auto" w:frame="1"/>
          <w:lang w:eastAsia="hr-HR"/>
        </w:rPr>
        <w:t>petka 16. srpnja u 12.00 sati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.</w:t>
      </w:r>
    </w:p>
    <w:p w:rsidR="00CE041F" w:rsidRPr="00CE041F" w:rsidRDefault="00CE041F" w:rsidP="00CE041F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  <w:r w:rsidRPr="00CE041F">
        <w:rPr>
          <w:rFonts w:ascii="Arial" w:eastAsia="Times New Roman" w:hAnsi="Arial" w:cs="Arial"/>
          <w:b/>
          <w:bCs/>
          <w:color w:val="025D84"/>
          <w:sz w:val="17"/>
          <w:szCs w:val="17"/>
          <w:bdr w:val="none" w:sz="0" w:space="0" w:color="auto" w:frame="1"/>
          <w:lang w:eastAsia="hr-HR"/>
        </w:rPr>
        <w:t>U PRIGOVORU TREBA BITI NAPISAN: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  <w:r w:rsidRPr="00CE041F">
        <w:rPr>
          <w:rFonts w:ascii="Arial" w:eastAsia="Times New Roman" w:hAnsi="Arial" w:cs="Arial"/>
          <w:b/>
          <w:bCs/>
          <w:color w:val="025D84"/>
          <w:sz w:val="20"/>
          <w:szCs w:val="20"/>
          <w:u w:val="single"/>
          <w:bdr w:val="none" w:sz="0" w:space="0" w:color="auto" w:frame="1"/>
          <w:lang w:eastAsia="hr-HR"/>
        </w:rPr>
        <w:t>BROJ ZADATKA NA KOJI SE ŽALITE I KONKRETAN PRIGOVOR NA OCJENJIVANJE I DOBIVENE BODOVE</w:t>
      </w:r>
      <w:r w:rsidRPr="00CE041F">
        <w:rPr>
          <w:rFonts w:ascii="Arial" w:eastAsia="Times New Roman" w:hAnsi="Arial" w:cs="Arial"/>
          <w:b/>
          <w:bCs/>
          <w:color w:val="025D84"/>
          <w:sz w:val="20"/>
          <w:szCs w:val="20"/>
          <w:bdr w:val="none" w:sz="0" w:space="0" w:color="auto" w:frame="1"/>
          <w:lang w:eastAsia="hr-HR"/>
        </w:rPr>
        <w:t>.</w:t>
      </w:r>
    </w:p>
    <w:p w:rsidR="00CE041F" w:rsidRPr="00CE041F" w:rsidRDefault="00CE041F" w:rsidP="00CE041F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b/>
          <w:bCs/>
          <w:color w:val="025D84"/>
          <w:sz w:val="20"/>
          <w:szCs w:val="20"/>
          <w:u w:val="single"/>
          <w:bdr w:val="none" w:sz="0" w:space="0" w:color="auto" w:frame="1"/>
          <w:lang w:eastAsia="hr-HR"/>
        </w:rPr>
        <w:t>SLOBODNO SE POZOVITE NA ISPITNI KATALOG I KLJUČ ZA ODGOVORE</w:t>
      </w:r>
      <w:r w:rsidRPr="00CE041F">
        <w:rPr>
          <w:rFonts w:ascii="Arial" w:eastAsia="Times New Roman" w:hAnsi="Arial" w:cs="Arial"/>
          <w:b/>
          <w:bCs/>
          <w:color w:val="025D84"/>
          <w:sz w:val="20"/>
          <w:szCs w:val="20"/>
          <w:bdr w:val="none" w:sz="0" w:space="0" w:color="auto" w:frame="1"/>
          <w:lang w:eastAsia="hr-HR"/>
        </w:rPr>
        <w:t>.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1.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    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val="it-IT" w:eastAsia="hr-HR"/>
        </w:rPr>
        <w:t>Neće se razmatrati prigovor u kojemu navodite p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rivatne razloge zbog kojih ste pogriješili.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2.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Ne upisujte u prigovor da ste zaboravili prepisati odgovore zadataka višestrukoga izbora na list za odgovore.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3.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Ne upisujte u prigovor da ponovno pregledamo cijeli vaš ispit jer vam nedostaje jedan bod.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4.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Ne upisujte u prigovor da vam nedostaje jedan bod ili dva boda za „prolaz”.</w:t>
      </w:r>
    </w:p>
    <w:p w:rsidR="00CE041F" w:rsidRPr="00CE041F" w:rsidRDefault="00CE041F" w:rsidP="00CE041F">
      <w:pPr>
        <w:shd w:val="clear" w:color="auto" w:fill="FFFFFF"/>
        <w:spacing w:after="0" w:line="230" w:lineRule="atLeast"/>
        <w:ind w:left="36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 </w:t>
      </w:r>
    </w:p>
    <w:p w:rsidR="00CE041F" w:rsidRPr="00CE041F" w:rsidRDefault="00CE041F" w:rsidP="00CE041F">
      <w:pPr>
        <w:numPr>
          <w:ilvl w:val="0"/>
          <w:numId w:val="3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Povjerenstvo za rješavanje prigovora može rješavati samo one prigovore koji su upisani u sustav.</w:t>
      </w:r>
    </w:p>
    <w:p w:rsidR="00CE041F" w:rsidRPr="00CE041F" w:rsidRDefault="00CE041F" w:rsidP="00CE041F">
      <w:pPr>
        <w:numPr>
          <w:ilvl w:val="0"/>
          <w:numId w:val="3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Prigovori poslani e-poštom neće se rješavati.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numPr>
          <w:ilvl w:val="0"/>
          <w:numId w:val="3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b/>
          <w:bCs/>
          <w:color w:val="025D84"/>
          <w:sz w:val="17"/>
          <w:szCs w:val="17"/>
          <w:bdr w:val="none" w:sz="0" w:space="0" w:color="auto" w:frame="1"/>
          <w:lang w:eastAsia="hr-HR"/>
        </w:rPr>
        <w:t>Redovni učenici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 (maturanti u redovnome sustavu obrazovanja) trebaju se javiti ispitnomu koordinatoru u školi za ulaganje prigovora.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numPr>
          <w:ilvl w:val="0"/>
          <w:numId w:val="3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b/>
          <w:bCs/>
          <w:color w:val="025D84"/>
          <w:sz w:val="17"/>
          <w:szCs w:val="17"/>
          <w:bdr w:val="none" w:sz="0" w:space="0" w:color="auto" w:frame="1"/>
          <w:lang w:eastAsia="hr-HR"/>
        </w:rPr>
        <w:t>Ostali pristupnici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 mogu upisati prigovor sami na svojoj stranici u sustavu na poveznici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</w:r>
      <w:r w:rsidRPr="00CE041F">
        <w:rPr>
          <w:rFonts w:ascii="Arial" w:eastAsia="Times New Roman" w:hAnsi="Arial" w:cs="Arial"/>
          <w:i/>
          <w:iCs/>
          <w:color w:val="025D84"/>
          <w:sz w:val="17"/>
          <w:szCs w:val="17"/>
          <w:bdr w:val="none" w:sz="0" w:space="0" w:color="auto" w:frame="1"/>
          <w:lang w:eastAsia="hr-HR"/>
        </w:rPr>
        <w:t>Moji prigovori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.</w:t>
      </w:r>
    </w:p>
    <w:p w:rsidR="00CE041F" w:rsidRPr="00CE041F" w:rsidRDefault="00CE041F" w:rsidP="00CE041F">
      <w:pPr>
        <w:shd w:val="clear" w:color="auto" w:fill="FFFFFF"/>
        <w:spacing w:after="0" w:line="230" w:lineRule="atLeast"/>
        <w:ind w:left="426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b/>
          <w:bCs/>
          <w:color w:val="025D84"/>
          <w:sz w:val="24"/>
          <w:szCs w:val="24"/>
          <w:bdr w:val="none" w:sz="0" w:space="0" w:color="auto" w:frame="1"/>
          <w:lang w:eastAsia="hr-HR"/>
        </w:rPr>
        <w:br/>
        <w:t>2. </w:t>
      </w:r>
      <w:r w:rsidRPr="00CE041F">
        <w:rPr>
          <w:rFonts w:ascii="Arial" w:eastAsia="Times New Roman" w:hAnsi="Arial" w:cs="Arial"/>
          <w:b/>
          <w:bCs/>
          <w:color w:val="025D84"/>
          <w:sz w:val="24"/>
          <w:szCs w:val="24"/>
          <w:u w:val="single"/>
          <w:bdr w:val="none" w:sz="0" w:space="0" w:color="auto" w:frame="1"/>
          <w:lang w:eastAsia="hr-HR"/>
        </w:rPr>
        <w:t>ULAGANJE DRUGOSTUPANJSKIH PRIGOVORA</w:t>
      </w:r>
    </w:p>
    <w:p w:rsidR="00CE041F" w:rsidRPr="00CE041F" w:rsidRDefault="00CE041F" w:rsidP="00CE041F">
      <w:pPr>
        <w:numPr>
          <w:ilvl w:val="0"/>
          <w:numId w:val="4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Pristupnik koji nije zadovoljan odgovorom Centra može u roku jednoga dana od dana dobivanja odgovora podnijeti prigovor Upravnomu vijeću Centra koje donosi konačnu odluku.</w:t>
      </w:r>
    </w:p>
    <w:p w:rsidR="00CE041F" w:rsidRPr="00CE041F" w:rsidRDefault="00CE041F" w:rsidP="00CE041F">
      <w:pPr>
        <w:numPr>
          <w:ilvl w:val="0"/>
          <w:numId w:val="4"/>
        </w:numPr>
        <w:shd w:val="clear" w:color="auto" w:fill="FFFFFF"/>
        <w:spacing w:after="0" w:line="230" w:lineRule="atLeast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t>Pristupnik šalje prigovor Upravnomu vijeću Centra putem obrasca za prigovore.</w:t>
      </w:r>
      <w:r w:rsidRPr="00CE041F">
        <w:rPr>
          <w:rFonts w:ascii="Arial" w:eastAsia="Times New Roman" w:hAnsi="Arial" w:cs="Arial"/>
          <w:color w:val="025D84"/>
          <w:sz w:val="17"/>
          <w:szCs w:val="17"/>
          <w:bdr w:val="none" w:sz="0" w:space="0" w:color="auto" w:frame="1"/>
          <w:lang w:eastAsia="hr-HR"/>
        </w:rPr>
        <w:br/>
        <w:t>Obrazac se nalazi na poveznici </w:t>
      </w:r>
      <w:hyperlink r:id="rId5" w:history="1">
        <w:r w:rsidRPr="00CE041F">
          <w:rPr>
            <w:rFonts w:ascii="inherit" w:eastAsia="Times New Roman" w:hAnsi="inherit" w:cs="Times New Roman"/>
            <w:color w:val="025D84"/>
            <w:sz w:val="17"/>
            <w:szCs w:val="17"/>
            <w:u w:val="single"/>
            <w:bdr w:val="none" w:sz="0" w:space="0" w:color="auto" w:frame="1"/>
            <w:lang w:eastAsia="hr-HR"/>
          </w:rPr>
          <w:t>https://www.surveymonkey.com/r/drugostupanjski_prigovor_21</w:t>
        </w:r>
      </w:hyperlink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ind w:left="720" w:hanging="36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Symbol" w:eastAsia="Times New Roman" w:hAnsi="Symbol" w:cs="Times New Roman"/>
          <w:color w:val="025D84"/>
          <w:bdr w:val="none" w:sz="0" w:space="0" w:color="auto" w:frame="1"/>
          <w:lang w:eastAsia="hr-HR"/>
        </w:rPr>
        <w:t>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   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Pristupnik je obvezan pri ulaganju drugostupanjskoga prigovora u obrazac upisati šifru riješenoga prigovora koja se nalazi u pisanome odgovoru Centra na njegovoj stranici u sustavu na poveznici </w:t>
      </w:r>
      <w:r w:rsidRPr="00CE041F">
        <w:rPr>
          <w:rFonts w:ascii="Arial" w:eastAsia="Times New Roman" w:hAnsi="Arial" w:cs="Arial"/>
          <w:i/>
          <w:iCs/>
          <w:color w:val="025D84"/>
          <w:bdr w:val="none" w:sz="0" w:space="0" w:color="auto" w:frame="1"/>
          <w:lang w:eastAsia="hr-HR"/>
        </w:rPr>
        <w:t>Moji prigovori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.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ind w:left="720" w:hanging="36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Symbol" w:eastAsia="Times New Roman" w:hAnsi="Symbol" w:cs="Times New Roman"/>
          <w:color w:val="025D84"/>
          <w:bdr w:val="none" w:sz="0" w:space="0" w:color="auto" w:frame="1"/>
          <w:lang w:eastAsia="hr-HR"/>
        </w:rPr>
        <w:t>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   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Ako pristupnik ne upiše šifru ili upiše pogrešnu šifru u obrazac za upis drugostupanjskih prigovora, prigovor </w:t>
      </w:r>
      <w:r w:rsidRPr="00CE041F">
        <w:rPr>
          <w:rFonts w:ascii="Arial" w:eastAsia="Times New Roman" w:hAnsi="Arial" w:cs="Arial"/>
          <w:b/>
          <w:bCs/>
          <w:color w:val="025D84"/>
          <w:bdr w:val="none" w:sz="0" w:space="0" w:color="auto" w:frame="1"/>
          <w:lang w:eastAsia="hr-HR"/>
        </w:rPr>
        <w:t>se neće razmatrati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.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ind w:left="720" w:hanging="36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Symbol" w:eastAsia="Times New Roman" w:hAnsi="Symbol" w:cs="Times New Roman"/>
          <w:color w:val="025D84"/>
          <w:bdr w:val="none" w:sz="0" w:space="0" w:color="auto" w:frame="1"/>
          <w:lang w:eastAsia="hr-HR"/>
        </w:rPr>
        <w:t></w:t>
      </w:r>
      <w:r w:rsidRPr="00CE041F">
        <w:rPr>
          <w:rFonts w:ascii="Times New Roman" w:eastAsia="Times New Roman" w:hAnsi="Times New Roman" w:cs="Times New Roman"/>
          <w:color w:val="025D84"/>
          <w:sz w:val="14"/>
          <w:szCs w:val="14"/>
          <w:bdr w:val="none" w:sz="0" w:space="0" w:color="auto" w:frame="1"/>
          <w:lang w:eastAsia="hr-HR"/>
        </w:rPr>
        <w:t>        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Pristupnik je obvezan prilikom ulaganja drugostupanjskog prigovora u obrazac upisati: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  <w:lastRenderedPageBreak/>
        <w:t>Ime i prezime</w:t>
      </w:r>
    </w:p>
    <w:p w:rsidR="00CE041F" w:rsidRPr="00CE041F" w:rsidRDefault="00CE041F" w:rsidP="00CE04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OIB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Šifru riješenog prigovora koja se nalazi u pisanom odgovoru Centra na njegovoj stranici u sustavu pod poveznicom </w:t>
      </w:r>
      <w:r w:rsidRPr="00CE041F">
        <w:rPr>
          <w:rFonts w:ascii="Arial" w:eastAsia="Times New Roman" w:hAnsi="Arial" w:cs="Arial"/>
          <w:i/>
          <w:iCs/>
          <w:color w:val="025D84"/>
          <w:bdr w:val="none" w:sz="0" w:space="0" w:color="auto" w:frame="1"/>
          <w:lang w:eastAsia="hr-HR"/>
        </w:rPr>
        <w:t>Moji prigovori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Pisani odgovor Centra na prvostupanjski prigovor (kopirati originalni tekst pisanog odgovora Centra na stranici pristupnika u sustavu pod poveznicom Moji prigovori)</w:t>
      </w: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br/>
      </w:r>
    </w:p>
    <w:p w:rsidR="00CE041F" w:rsidRPr="00CE041F" w:rsidRDefault="00CE041F" w:rsidP="00CE04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Tekst drugostupanjskog prigovora</w:t>
      </w:r>
    </w:p>
    <w:p w:rsidR="00CE041F" w:rsidRPr="00CE041F" w:rsidRDefault="00CE041F" w:rsidP="00CE041F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color w:val="025D84"/>
          <w:bdr w:val="none" w:sz="0" w:space="0" w:color="auto" w:frame="1"/>
          <w:lang w:eastAsia="hr-HR"/>
        </w:rPr>
        <w:t> </w:t>
      </w:r>
    </w:p>
    <w:p w:rsidR="00CE041F" w:rsidRPr="00CE041F" w:rsidRDefault="00CE041F" w:rsidP="00CE041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25D84"/>
          <w:sz w:val="20"/>
          <w:szCs w:val="20"/>
          <w:lang w:eastAsia="hr-HR"/>
        </w:rPr>
      </w:pPr>
      <w:r w:rsidRPr="00CE041F">
        <w:rPr>
          <w:rFonts w:ascii="Arial" w:eastAsia="Times New Roman" w:hAnsi="Arial" w:cs="Arial"/>
          <w:i/>
          <w:iCs/>
          <w:color w:val="025D84"/>
          <w:bdr w:val="none" w:sz="0" w:space="0" w:color="auto" w:frame="1"/>
          <w:lang w:eastAsia="hr-HR"/>
        </w:rPr>
        <w:t>Nacionalni centar za vanjsko vrednovanje obrazovanja</w:t>
      </w:r>
    </w:p>
    <w:p w:rsidR="00BA014D" w:rsidRDefault="00BA014D" w:rsidP="00CE041F"/>
    <w:sectPr w:rsidR="00BA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5F6"/>
    <w:multiLevelType w:val="multilevel"/>
    <w:tmpl w:val="F934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B1D4D"/>
    <w:multiLevelType w:val="multilevel"/>
    <w:tmpl w:val="865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A5CA3"/>
    <w:multiLevelType w:val="multilevel"/>
    <w:tmpl w:val="3BE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8969FE"/>
    <w:multiLevelType w:val="multilevel"/>
    <w:tmpl w:val="0AD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C725CB"/>
    <w:multiLevelType w:val="multilevel"/>
    <w:tmpl w:val="2A2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F"/>
    <w:rsid w:val="008B1C9B"/>
    <w:rsid w:val="00BA014D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7B4F-E923-4908-B31D-26BA747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drugostupanjski_prigovor_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RAVNAT-PC</cp:lastModifiedBy>
  <cp:revision>2</cp:revision>
  <dcterms:created xsi:type="dcterms:W3CDTF">2021-07-14T10:08:00Z</dcterms:created>
  <dcterms:modified xsi:type="dcterms:W3CDTF">2021-07-14T10:08:00Z</dcterms:modified>
</cp:coreProperties>
</file>